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B85" w:rsidRPr="008C581C" w:rsidRDefault="008C581C" w:rsidP="00E07822">
      <w:pPr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sz w:val="36"/>
        </w:rPr>
        <w:t>綜合型模擬人教案撰寫研習會</w:t>
      </w:r>
    </w:p>
    <w:p w:rsidR="00E07822" w:rsidRPr="006D7B85" w:rsidRDefault="003D35B7" w:rsidP="003D35B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辦理目的：</w:t>
      </w:r>
    </w:p>
    <w:p w:rsidR="003D35B7" w:rsidRPr="00C23AF0" w:rsidRDefault="00874BA3" w:rsidP="00C23AF0">
      <w:pPr>
        <w:pStyle w:val="a7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鑒於護理系</w:t>
      </w:r>
      <w:r>
        <w:rPr>
          <w:rFonts w:ascii="Times New Roman" w:eastAsia="標楷體" w:hAnsi="Times New Roman" w:cs="Times New Roman" w:hint="eastAsia"/>
          <w:szCs w:val="24"/>
        </w:rPr>
        <w:t>已於</w:t>
      </w:r>
      <w:r w:rsidR="008C581C">
        <w:rPr>
          <w:rFonts w:ascii="Times New Roman" w:eastAsia="標楷體" w:hAnsi="Times New Roman" w:cs="Times New Roman" w:hint="eastAsia"/>
          <w:szCs w:val="24"/>
        </w:rPr>
        <w:t>108</w:t>
      </w:r>
      <w:r w:rsidR="008C581C">
        <w:rPr>
          <w:rFonts w:ascii="Times New Roman" w:eastAsia="標楷體" w:hAnsi="Times New Roman" w:cs="Times New Roman" w:hint="eastAsia"/>
          <w:szCs w:val="24"/>
        </w:rPr>
        <w:t>年</w:t>
      </w:r>
      <w:r w:rsidR="008C581C">
        <w:rPr>
          <w:rFonts w:ascii="Times New Roman" w:eastAsia="標楷體" w:hAnsi="Times New Roman" w:cs="Times New Roman" w:hint="eastAsia"/>
          <w:szCs w:val="24"/>
        </w:rPr>
        <w:t>9</w:t>
      </w:r>
      <w:r w:rsidR="008C581C">
        <w:rPr>
          <w:rFonts w:ascii="Times New Roman" w:eastAsia="標楷體" w:hAnsi="Times New Roman" w:cs="Times New Roman" w:hint="eastAsia"/>
          <w:szCs w:val="24"/>
        </w:rPr>
        <w:t>月</w:t>
      </w:r>
      <w:r w:rsidR="008C581C">
        <w:rPr>
          <w:rFonts w:ascii="Times New Roman" w:eastAsia="標楷體" w:hAnsi="Times New Roman" w:cs="Times New Roman" w:hint="eastAsia"/>
          <w:szCs w:val="24"/>
        </w:rPr>
        <w:t>6</w:t>
      </w:r>
      <w:r w:rsidR="008C581C"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>偕同廠商辦理</w:t>
      </w:r>
      <w:r w:rsidR="008C581C">
        <w:rPr>
          <w:rFonts w:ascii="Times New Roman" w:eastAsia="標楷體" w:hAnsi="Times New Roman" w:cs="Times New Roman" w:hint="eastAsia"/>
          <w:szCs w:val="24"/>
        </w:rPr>
        <w:t>「</w:t>
      </w:r>
      <w:r w:rsidR="008C581C" w:rsidRPr="008C581C">
        <w:rPr>
          <w:rFonts w:ascii="Times New Roman" w:eastAsia="標楷體" w:hAnsi="Times New Roman" w:cs="Times New Roman"/>
          <w:szCs w:val="24"/>
        </w:rPr>
        <w:t>模擬人廠商說明會</w:t>
      </w:r>
      <w:r w:rsidR="008C581C">
        <w:rPr>
          <w:rFonts w:ascii="Times New Roman" w:eastAsia="標楷體" w:hAnsi="Times New Roman" w:cs="Times New Roman" w:hint="eastAsia"/>
          <w:szCs w:val="24"/>
        </w:rPr>
        <w:t>」</w:t>
      </w:r>
      <w:r w:rsidR="00C23AF0">
        <w:rPr>
          <w:rFonts w:ascii="Times New Roman" w:eastAsia="標楷體" w:hAnsi="Times New Roman" w:cs="Times New Roman" w:hint="eastAsia"/>
          <w:szCs w:val="24"/>
        </w:rPr>
        <w:t>，內容包含綜合型照護模擬人、</w:t>
      </w:r>
      <w:r w:rsidR="00C23AF0" w:rsidRPr="00C23AF0">
        <w:rPr>
          <w:rFonts w:ascii="Times New Roman" w:eastAsia="標楷體" w:hAnsi="Times New Roman" w:cs="Times New Roman"/>
          <w:szCs w:val="24"/>
        </w:rPr>
        <w:t>換尿布訓練模型</w:t>
      </w:r>
      <w:r w:rsidR="00C23AF0" w:rsidRPr="00C23AF0">
        <w:rPr>
          <w:rFonts w:ascii="Times New Roman" w:eastAsia="標楷體" w:hAnsi="Times New Roman" w:cs="Times New Roman" w:hint="eastAsia"/>
          <w:szCs w:val="24"/>
        </w:rPr>
        <w:t>、</w:t>
      </w:r>
      <w:r w:rsidR="00C23AF0" w:rsidRPr="00C23AF0">
        <w:rPr>
          <w:rFonts w:ascii="Times New Roman" w:eastAsia="標楷體" w:hAnsi="Times New Roman" w:cs="Times New Roman"/>
          <w:szCs w:val="24"/>
        </w:rPr>
        <w:t>入浴實習模擬人</w:t>
      </w:r>
      <w:r w:rsidR="00C23AF0" w:rsidRPr="00C23AF0">
        <w:rPr>
          <w:rFonts w:ascii="Times New Roman" w:eastAsia="標楷體" w:hAnsi="Times New Roman" w:cs="Times New Roman" w:hint="eastAsia"/>
          <w:szCs w:val="24"/>
        </w:rPr>
        <w:t>、</w:t>
      </w:r>
      <w:r w:rsidR="00C23AF0" w:rsidRPr="00C23AF0">
        <w:rPr>
          <w:rFonts w:ascii="Times New Roman" w:eastAsia="標楷體" w:hAnsi="Times New Roman" w:cs="Times New Roman"/>
          <w:szCs w:val="24"/>
        </w:rPr>
        <w:t>長期照護實習模擬人</w:t>
      </w:r>
      <w:r w:rsidR="00C23AF0" w:rsidRPr="00C23AF0">
        <w:rPr>
          <w:rFonts w:ascii="Times New Roman" w:eastAsia="標楷體" w:hAnsi="Times New Roman" w:cs="Times New Roman" w:hint="eastAsia"/>
          <w:szCs w:val="24"/>
        </w:rPr>
        <w:t>等</w:t>
      </w:r>
      <w:r>
        <w:rPr>
          <w:rFonts w:ascii="Times New Roman" w:eastAsia="標楷體" w:hAnsi="Times New Roman" w:cs="Times New Roman" w:hint="eastAsia"/>
          <w:szCs w:val="24"/>
        </w:rPr>
        <w:t>說明基礎上</w:t>
      </w:r>
      <w:r w:rsidR="00C23AF0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今年度亦舉辦「</w:t>
      </w:r>
      <w:r w:rsidRPr="00874BA3">
        <w:rPr>
          <w:rFonts w:ascii="Times New Roman" w:eastAsia="標楷體" w:hAnsi="Times New Roman" w:cs="Times New Roman" w:hint="eastAsia"/>
          <w:szCs w:val="24"/>
        </w:rPr>
        <w:t>綜合型模擬人教案撰寫研習會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="00C23AF0">
        <w:rPr>
          <w:rFonts w:ascii="Times New Roman" w:eastAsia="標楷體" w:hAnsi="Times New Roman" w:cs="Times New Roman" w:hint="eastAsia"/>
          <w:szCs w:val="24"/>
        </w:rPr>
        <w:t>，</w:t>
      </w:r>
      <w:r w:rsidR="006145A9" w:rsidRPr="00C23AF0">
        <w:rPr>
          <w:rFonts w:ascii="Times New Roman" w:eastAsia="標楷體" w:hAnsi="Times New Roman" w:cs="Times New Roman" w:hint="eastAsia"/>
          <w:szCs w:val="24"/>
        </w:rPr>
        <w:t>透過</w:t>
      </w:r>
      <w:r w:rsidR="00C23AF0">
        <w:rPr>
          <w:rFonts w:ascii="Times New Roman" w:eastAsia="標楷體" w:hAnsi="Times New Roman" w:cs="Times New Roman" w:hint="eastAsia"/>
          <w:szCs w:val="24"/>
        </w:rPr>
        <w:t>永達廠商提供相關模擬人教案之編輯製作及實作工作坊</w:t>
      </w:r>
      <w:r>
        <w:rPr>
          <w:rFonts w:ascii="Times New Roman" w:eastAsia="標楷體" w:hAnsi="Times New Roman" w:cs="Times New Roman" w:hint="eastAsia"/>
          <w:szCs w:val="24"/>
        </w:rPr>
        <w:t>一連串培訓課程</w:t>
      </w:r>
      <w:r w:rsidR="00586463" w:rsidRPr="00C23AF0"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使理論</w:t>
      </w:r>
      <w:r w:rsidR="00B0367F">
        <w:rPr>
          <w:rFonts w:ascii="Times New Roman" w:eastAsia="標楷體" w:hAnsi="Times New Roman" w:cs="Times New Roman" w:hint="eastAsia"/>
          <w:szCs w:val="24"/>
        </w:rPr>
        <w:t>、教案編製、實地操作等三方相互緊密結合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561AD9">
        <w:rPr>
          <w:rFonts w:ascii="Times New Roman" w:eastAsia="標楷體" w:hAnsi="Times New Roman" w:cs="Times New Roman" w:hint="eastAsia"/>
          <w:szCs w:val="24"/>
        </w:rPr>
        <w:t>以</w:t>
      </w:r>
      <w:r w:rsidR="005665F9">
        <w:rPr>
          <w:rFonts w:ascii="Times New Roman" w:eastAsia="標楷體" w:hAnsi="Times New Roman" w:cs="Times New Roman" w:hint="eastAsia"/>
          <w:szCs w:val="24"/>
        </w:rPr>
        <w:t>使</w:t>
      </w:r>
      <w:r w:rsidR="00B0367F">
        <w:rPr>
          <w:rFonts w:ascii="Times New Roman" w:eastAsia="標楷體" w:hAnsi="Times New Roman" w:cs="Times New Roman" w:hint="eastAsia"/>
          <w:szCs w:val="24"/>
        </w:rPr>
        <w:t>種子教師於教學</w:t>
      </w:r>
      <w:r w:rsidR="00561AD9">
        <w:rPr>
          <w:rFonts w:ascii="Times New Roman" w:eastAsia="標楷體" w:hAnsi="Times New Roman" w:cs="Times New Roman" w:hint="eastAsia"/>
          <w:szCs w:val="24"/>
        </w:rPr>
        <w:t>能力之</w:t>
      </w:r>
      <w:r w:rsidR="00B0367F">
        <w:rPr>
          <w:rFonts w:ascii="Times New Roman" w:eastAsia="標楷體" w:hAnsi="Times New Roman" w:cs="Times New Roman" w:hint="eastAsia"/>
          <w:szCs w:val="24"/>
        </w:rPr>
        <w:t>精進</w:t>
      </w:r>
      <w:r w:rsidR="00561AD9">
        <w:rPr>
          <w:rFonts w:ascii="Times New Roman" w:eastAsia="標楷體" w:hAnsi="Times New Roman" w:cs="Times New Roman" w:hint="eastAsia"/>
          <w:szCs w:val="24"/>
        </w:rPr>
        <w:t>與</w:t>
      </w:r>
      <w:r w:rsidR="00B0367F">
        <w:rPr>
          <w:rFonts w:ascii="Times New Roman" w:eastAsia="標楷體" w:hAnsi="Times New Roman" w:cs="Times New Roman" w:hint="eastAsia"/>
          <w:szCs w:val="24"/>
        </w:rPr>
        <w:t>強化。</w:t>
      </w:r>
    </w:p>
    <w:p w:rsidR="00B0367F" w:rsidRDefault="00CE2C7C" w:rsidP="00CE2C7C">
      <w:pPr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二、承辦單位：</w:t>
      </w:r>
      <w:r w:rsidR="00B0367F" w:rsidRPr="00B0367F">
        <w:rPr>
          <w:rFonts w:ascii="Times New Roman" w:eastAsia="標楷體" w:hAnsi="Times New Roman" w:cs="Times New Roman"/>
          <w:szCs w:val="24"/>
        </w:rPr>
        <w:t>高齡</w:t>
      </w:r>
      <w:r w:rsidR="00B0367F" w:rsidRPr="00B0367F">
        <w:rPr>
          <w:rFonts w:ascii="Times New Roman" w:eastAsia="標楷體" w:hAnsi="Times New Roman" w:cs="Times New Roman"/>
          <w:szCs w:val="24"/>
        </w:rPr>
        <w:t>長照產業人才培育</w:t>
      </w:r>
      <w:r w:rsidR="00B0367F" w:rsidRPr="00B0367F">
        <w:rPr>
          <w:rFonts w:ascii="Times New Roman" w:eastAsia="標楷體" w:hAnsi="Times New Roman" w:cs="Times New Roman"/>
          <w:szCs w:val="24"/>
        </w:rPr>
        <w:t>基地</w:t>
      </w:r>
    </w:p>
    <w:p w:rsidR="003D35B7" w:rsidRPr="006D7B85" w:rsidRDefault="00CE2C7C" w:rsidP="00CE2C7C">
      <w:pPr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三、舉辦時間：</w:t>
      </w:r>
      <w:r w:rsidRPr="006D7B85">
        <w:rPr>
          <w:rFonts w:ascii="Times New Roman" w:eastAsia="標楷體" w:hAnsi="Times New Roman" w:cs="Times New Roman"/>
          <w:szCs w:val="24"/>
        </w:rPr>
        <w:t>109</w:t>
      </w:r>
      <w:r w:rsidRPr="006D7B85">
        <w:rPr>
          <w:rFonts w:ascii="Times New Roman" w:eastAsia="標楷體" w:hAnsi="Times New Roman" w:cs="Times New Roman"/>
          <w:szCs w:val="24"/>
        </w:rPr>
        <w:t>年</w:t>
      </w:r>
      <w:r w:rsidR="00B0367F">
        <w:rPr>
          <w:rFonts w:ascii="Times New Roman" w:eastAsia="標楷體" w:hAnsi="Times New Roman" w:cs="Times New Roman" w:hint="eastAsia"/>
          <w:szCs w:val="24"/>
        </w:rPr>
        <w:t>9</w:t>
      </w:r>
      <w:r w:rsidRPr="006D7B85">
        <w:rPr>
          <w:rFonts w:ascii="Times New Roman" w:eastAsia="標楷體" w:hAnsi="Times New Roman" w:cs="Times New Roman"/>
          <w:szCs w:val="24"/>
        </w:rPr>
        <w:t>月</w:t>
      </w:r>
      <w:r w:rsidR="00B0367F">
        <w:rPr>
          <w:rFonts w:ascii="Times New Roman" w:eastAsia="標楷體" w:hAnsi="Times New Roman" w:cs="Times New Roman" w:hint="eastAsia"/>
          <w:szCs w:val="24"/>
        </w:rPr>
        <w:t>8</w:t>
      </w:r>
      <w:r w:rsidRPr="006D7B85">
        <w:rPr>
          <w:rFonts w:ascii="Times New Roman" w:eastAsia="標楷體" w:hAnsi="Times New Roman" w:cs="Times New Roman"/>
          <w:szCs w:val="24"/>
        </w:rPr>
        <w:t>日</w:t>
      </w:r>
      <w:r w:rsidR="00B0367F">
        <w:rPr>
          <w:rFonts w:ascii="Times New Roman" w:eastAsia="標楷體" w:hAnsi="Times New Roman" w:cs="Times New Roman" w:hint="eastAsia"/>
          <w:szCs w:val="24"/>
        </w:rPr>
        <w:t>上</w:t>
      </w:r>
      <w:r w:rsidRPr="006D7B85">
        <w:rPr>
          <w:rFonts w:ascii="Times New Roman" w:eastAsia="標楷體" w:hAnsi="Times New Roman" w:cs="Times New Roman"/>
          <w:szCs w:val="24"/>
        </w:rPr>
        <w:t>午</w:t>
      </w:r>
      <w:r w:rsidR="002948A8" w:rsidRPr="006D7B85">
        <w:rPr>
          <w:rFonts w:ascii="Times New Roman" w:eastAsia="標楷體" w:hAnsi="Times New Roman" w:cs="Times New Roman"/>
          <w:szCs w:val="24"/>
        </w:rPr>
        <w:t>1</w:t>
      </w:r>
      <w:r w:rsidR="00B0367F">
        <w:rPr>
          <w:rFonts w:ascii="Times New Roman" w:eastAsia="標楷體" w:hAnsi="Times New Roman" w:cs="Times New Roman" w:hint="eastAsia"/>
          <w:szCs w:val="24"/>
        </w:rPr>
        <w:t>0:00</w:t>
      </w:r>
      <w:r w:rsidR="00B0367F">
        <w:rPr>
          <w:rFonts w:ascii="Times New Roman" w:eastAsia="標楷體" w:hAnsi="Times New Roman" w:cs="Times New Roman" w:hint="eastAsia"/>
          <w:szCs w:val="24"/>
        </w:rPr>
        <w:t>至</w:t>
      </w:r>
      <w:r w:rsidR="00B0367F">
        <w:rPr>
          <w:rFonts w:ascii="Times New Roman" w:eastAsia="標楷體" w:hAnsi="Times New Roman" w:cs="Times New Roman" w:hint="eastAsia"/>
          <w:szCs w:val="24"/>
        </w:rPr>
        <w:t>1</w:t>
      </w:r>
      <w:r w:rsidR="00020576">
        <w:rPr>
          <w:rFonts w:ascii="Times New Roman" w:eastAsia="標楷體" w:hAnsi="Times New Roman" w:cs="Times New Roman" w:hint="eastAsia"/>
          <w:szCs w:val="24"/>
        </w:rPr>
        <w:t>5</w:t>
      </w:r>
      <w:r w:rsidR="00B0367F">
        <w:rPr>
          <w:rFonts w:ascii="Times New Roman" w:eastAsia="標楷體" w:hAnsi="Times New Roman" w:cs="Times New Roman" w:hint="eastAsia"/>
          <w:szCs w:val="24"/>
        </w:rPr>
        <w:t>:</w:t>
      </w:r>
      <w:r w:rsidR="00020576">
        <w:rPr>
          <w:rFonts w:ascii="Times New Roman" w:eastAsia="標楷體" w:hAnsi="Times New Roman" w:cs="Times New Roman" w:hint="eastAsia"/>
          <w:szCs w:val="24"/>
        </w:rPr>
        <w:t>30</w:t>
      </w:r>
      <w:bookmarkStart w:id="0" w:name="_GoBack"/>
      <w:bookmarkEnd w:id="0"/>
      <w:r w:rsidR="00B0367F">
        <w:rPr>
          <w:rFonts w:ascii="Times New Roman" w:eastAsia="標楷體" w:hAnsi="Times New Roman" w:cs="Times New Roman" w:hint="eastAsia"/>
          <w:szCs w:val="24"/>
        </w:rPr>
        <w:t>(</w:t>
      </w:r>
      <w:r w:rsidR="00B0367F">
        <w:rPr>
          <w:rFonts w:ascii="Times New Roman" w:eastAsia="標楷體" w:hAnsi="Times New Roman" w:cs="Times New Roman" w:hint="eastAsia"/>
          <w:szCs w:val="24"/>
        </w:rPr>
        <w:t>中午</w:t>
      </w:r>
      <w:r w:rsidR="00B0367F">
        <w:rPr>
          <w:rFonts w:ascii="Times New Roman" w:eastAsia="標楷體" w:hAnsi="Times New Roman" w:cs="Times New Roman" w:hint="eastAsia"/>
          <w:szCs w:val="24"/>
        </w:rPr>
        <w:t>12:00-13:00</w:t>
      </w:r>
      <w:r w:rsidR="00B0367F">
        <w:rPr>
          <w:rFonts w:ascii="Times New Roman" w:eastAsia="標楷體" w:hAnsi="Times New Roman" w:cs="Times New Roman" w:hint="eastAsia"/>
          <w:szCs w:val="24"/>
        </w:rPr>
        <w:t>休息</w:t>
      </w:r>
      <w:r w:rsidR="00B0367F">
        <w:rPr>
          <w:rFonts w:ascii="Times New Roman" w:eastAsia="標楷體" w:hAnsi="Times New Roman" w:cs="Times New Roman" w:hint="eastAsia"/>
          <w:szCs w:val="24"/>
        </w:rPr>
        <w:t>)</w:t>
      </w:r>
    </w:p>
    <w:p w:rsidR="00CE2C7C" w:rsidRPr="006D7B85" w:rsidRDefault="00CE2C7C" w:rsidP="0028135A">
      <w:pPr>
        <w:spacing w:line="0" w:lineRule="atLeast"/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四、舉辦地點：長庚科技大學林口校區</w:t>
      </w:r>
      <w:r w:rsidRPr="006D7B85">
        <w:rPr>
          <w:rFonts w:ascii="Times New Roman" w:eastAsia="標楷體" w:hAnsi="Times New Roman" w:cs="Times New Roman"/>
          <w:szCs w:val="24"/>
        </w:rPr>
        <w:br/>
      </w:r>
      <w:r w:rsidRPr="006D7B85">
        <w:rPr>
          <w:rFonts w:ascii="Times New Roman" w:eastAsia="標楷體" w:hAnsi="Times New Roman" w:cs="Times New Roman"/>
          <w:szCs w:val="24"/>
        </w:rPr>
        <w:t>第一教學大樓</w:t>
      </w:r>
      <w:r w:rsidR="00B0367F">
        <w:rPr>
          <w:rFonts w:ascii="Times New Roman" w:eastAsia="標楷體" w:hAnsi="Times New Roman" w:cs="Times New Roman" w:hint="eastAsia"/>
          <w:szCs w:val="24"/>
        </w:rPr>
        <w:t>5</w:t>
      </w:r>
      <w:r w:rsidRPr="006D7B85">
        <w:rPr>
          <w:rFonts w:ascii="Times New Roman" w:eastAsia="標楷體" w:hAnsi="Times New Roman" w:cs="Times New Roman"/>
          <w:szCs w:val="24"/>
        </w:rPr>
        <w:t>F</w:t>
      </w:r>
      <w:r w:rsidRPr="006D7B85">
        <w:rPr>
          <w:rFonts w:ascii="Times New Roman" w:eastAsia="標楷體" w:hAnsi="Times New Roman" w:cs="Times New Roman"/>
          <w:szCs w:val="24"/>
        </w:rPr>
        <w:t>高齡長照產業人才培育基地</w:t>
      </w:r>
    </w:p>
    <w:p w:rsidR="00CB3A0B" w:rsidRPr="006D7B85" w:rsidRDefault="00586463" w:rsidP="002D2174">
      <w:pPr>
        <w:spacing w:line="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五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CB3A0B" w:rsidRPr="006D7B85">
        <w:rPr>
          <w:rFonts w:ascii="Times New Roman" w:eastAsia="標楷體" w:hAnsi="Times New Roman" w:cs="Times New Roman"/>
          <w:szCs w:val="24"/>
        </w:rPr>
        <w:t>給予研討會時數：</w:t>
      </w:r>
      <w:r w:rsidR="00A06BD5">
        <w:rPr>
          <w:rFonts w:ascii="Times New Roman" w:eastAsia="標楷體" w:hAnsi="Times New Roman" w:cs="Times New Roman" w:hint="eastAsia"/>
          <w:szCs w:val="24"/>
        </w:rPr>
        <w:t>4.5</w:t>
      </w:r>
      <w:r w:rsidR="00CB3A0B" w:rsidRPr="006D7B85">
        <w:rPr>
          <w:rFonts w:ascii="Times New Roman" w:eastAsia="標楷體" w:hAnsi="Times New Roman" w:cs="Times New Roman"/>
          <w:szCs w:val="24"/>
        </w:rPr>
        <w:t>小時。</w:t>
      </w:r>
    </w:p>
    <w:p w:rsidR="00CE2C7C" w:rsidRPr="006D7B85" w:rsidRDefault="00CB3A0B" w:rsidP="002D2174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七</w:t>
      </w:r>
      <w:r w:rsidR="00CE2C7C" w:rsidRPr="006D7B85">
        <w:rPr>
          <w:rFonts w:ascii="Times New Roman" w:eastAsia="標楷體" w:hAnsi="Times New Roman" w:cs="Times New Roman"/>
          <w:szCs w:val="24"/>
        </w:rPr>
        <w:t>、議</w:t>
      </w:r>
      <w:r w:rsidR="00586463">
        <w:rPr>
          <w:rFonts w:ascii="Times New Roman" w:eastAsia="標楷體" w:hAnsi="Times New Roman" w:cs="Times New Roman" w:hint="eastAsia"/>
          <w:szCs w:val="24"/>
        </w:rPr>
        <w:t>程規劃</w:t>
      </w:r>
      <w:r w:rsidR="00CE2C7C" w:rsidRPr="006D7B85">
        <w:rPr>
          <w:rFonts w:ascii="Times New Roman" w:eastAsia="標楷體" w:hAnsi="Times New Roman" w:cs="Times New Roman"/>
          <w:szCs w:val="24"/>
        </w:rPr>
        <w:t>：</w:t>
      </w:r>
    </w:p>
    <w:tbl>
      <w:tblPr>
        <w:tblW w:w="975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694"/>
        <w:gridCol w:w="4394"/>
        <w:gridCol w:w="3286"/>
      </w:tblGrid>
      <w:tr w:rsidR="00B0367F" w:rsidRPr="006D7B85" w:rsidTr="00186840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B0367F">
            <w:pPr>
              <w:widowControl/>
              <w:jc w:val="center"/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主講人</w:t>
            </w:r>
          </w:p>
        </w:tc>
      </w:tr>
      <w:tr w:rsidR="00B0367F" w:rsidRPr="006D7B85" w:rsidTr="00A06BD5">
        <w:trPr>
          <w:trHeight w:val="7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09:50-10:00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7F" w:rsidRPr="006D7B85" w:rsidRDefault="00B0367F" w:rsidP="00A0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</w:t>
            </w:r>
            <w:r w:rsidRPr="006D7B8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到</w:t>
            </w:r>
          </w:p>
        </w:tc>
      </w:tr>
      <w:tr w:rsidR="00B0367F" w:rsidRPr="006D7B85" w:rsidTr="00A06BD5">
        <w:trPr>
          <w:trHeight w:val="14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10:00-10:50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6D7B85" w:rsidRDefault="00B0367F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軟體功能說明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6D7B85" w:rsidRDefault="00B0367F" w:rsidP="00A06BD5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永達廠商</w:t>
            </w:r>
          </w:p>
        </w:tc>
      </w:tr>
      <w:tr w:rsidR="00B0367F" w:rsidRPr="006D7B85" w:rsidTr="00A06BD5">
        <w:trPr>
          <w:trHeight w:val="39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B0367F" w:rsidP="00DA4DE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10:50-11:00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6D7B85" w:rsidRDefault="00B0367F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中場休息</w:t>
            </w:r>
          </w:p>
        </w:tc>
      </w:tr>
      <w:tr w:rsidR="00B0367F" w:rsidRPr="006D7B85" w:rsidTr="00A06BD5">
        <w:trPr>
          <w:trHeight w:val="11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A06BD5" w:rsidP="00DA4DE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11:00-11:50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A06BD5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A06BD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</w:pPr>
            <w:r w:rsidRPr="00A06B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教案編輯</w:t>
            </w:r>
            <w:r w:rsidRPr="00A06B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A06B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新設教案</w:t>
            </w:r>
            <w:r w:rsidRPr="00A06B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永達廠商</w:t>
            </w:r>
          </w:p>
        </w:tc>
      </w:tr>
      <w:tr w:rsidR="00A06BD5" w:rsidRPr="006D7B85" w:rsidTr="00A06BD5">
        <w:trPr>
          <w:trHeight w:val="11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12:00-13:00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D5" w:rsidRDefault="00A06BD5" w:rsidP="00A06BD5">
            <w:pPr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中午</w:t>
            </w:r>
            <w:r w:rsidRPr="00377C1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休息</w:t>
            </w:r>
          </w:p>
        </w:tc>
      </w:tr>
      <w:tr w:rsidR="00A06BD5" w:rsidRPr="006D7B85" w:rsidTr="00A06BD5">
        <w:trPr>
          <w:trHeight w:val="63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13:00-15:00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D5" w:rsidRPr="00A06BD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06B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實作工作坊</w:t>
            </w:r>
          </w:p>
          <w:p w:rsidR="00A06BD5" w:rsidRPr="00A06BD5" w:rsidRDefault="00A06BD5" w:rsidP="00A06BD5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6BD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角色扮演及工作分配說明</w:t>
            </w:r>
            <w:r w:rsidRPr="00A06BD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  <w:r w:rsidRPr="00A06BD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分鐘</w:t>
            </w:r>
          </w:p>
          <w:p w:rsidR="00A06BD5" w:rsidRPr="00A06BD5" w:rsidRDefault="00A06BD5" w:rsidP="00A06BD5">
            <w:pPr>
              <w:pStyle w:val="a7"/>
              <w:widowControl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每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案件進行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分鐘，預計進行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個個個案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分鐘執行；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分鐘反饋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永達廠商</w:t>
            </w:r>
          </w:p>
        </w:tc>
      </w:tr>
      <w:tr w:rsidR="00A06BD5" w:rsidRPr="006D7B85" w:rsidTr="00A06BD5">
        <w:trPr>
          <w:trHeight w:val="63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15:00-15:30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D5" w:rsidRPr="00A06BD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06BD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問題與討論</w:t>
            </w:r>
          </w:p>
        </w:tc>
      </w:tr>
    </w:tbl>
    <w:p w:rsidR="0074582B" w:rsidRPr="006D7B85" w:rsidRDefault="0074582B" w:rsidP="0074582B">
      <w:pPr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---------------------------------------------------------------------</w:t>
      </w:r>
    </w:p>
    <w:p w:rsidR="0074582B" w:rsidRPr="006D7B85" w:rsidRDefault="0074582B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主辦單位聯絡資訊</w:t>
      </w:r>
    </w:p>
    <w:p w:rsidR="0074582B" w:rsidRPr="006D7B85" w:rsidRDefault="00A06BD5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B0367F">
        <w:rPr>
          <w:rFonts w:ascii="Times New Roman" w:eastAsia="標楷體" w:hAnsi="Times New Roman" w:cs="Times New Roman"/>
          <w:szCs w:val="24"/>
        </w:rPr>
        <w:t>高齡長照產業人才培育基地</w:t>
      </w:r>
    </w:p>
    <w:p w:rsidR="0074582B" w:rsidRPr="006D7B85" w:rsidRDefault="0074582B" w:rsidP="00CE2C7C">
      <w:pPr>
        <w:spacing w:line="0" w:lineRule="atLeast"/>
        <w:rPr>
          <w:rFonts w:ascii="Times New Roman" w:eastAsia="標楷體" w:hAnsi="Times New Roman" w:cs="Times New Roman" w:hint="eastAsia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研究助理</w:t>
      </w:r>
      <w:r w:rsidRPr="006D7B85">
        <w:rPr>
          <w:rFonts w:ascii="Times New Roman" w:eastAsia="標楷體" w:hAnsi="Times New Roman" w:cs="Times New Roman"/>
          <w:szCs w:val="24"/>
        </w:rPr>
        <w:t xml:space="preserve"> </w:t>
      </w:r>
      <w:r w:rsidR="00A06BD5">
        <w:rPr>
          <w:rFonts w:ascii="Times New Roman" w:eastAsia="標楷體" w:hAnsi="Times New Roman" w:cs="Times New Roman" w:hint="eastAsia"/>
          <w:szCs w:val="24"/>
        </w:rPr>
        <w:t>謝</w:t>
      </w:r>
      <w:proofErr w:type="gramStart"/>
      <w:r w:rsidR="00A06BD5">
        <w:rPr>
          <w:rFonts w:ascii="Times New Roman" w:eastAsia="標楷體" w:hAnsi="Times New Roman" w:cs="Times New Roman" w:hint="eastAsia"/>
          <w:szCs w:val="24"/>
        </w:rPr>
        <w:t>旻臻</w:t>
      </w:r>
      <w:proofErr w:type="gramEnd"/>
    </w:p>
    <w:p w:rsidR="0074582B" w:rsidRPr="006D7B85" w:rsidRDefault="0074582B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信箱：</w:t>
      </w:r>
      <w:r w:rsidR="00A06BD5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mchsieh@mail.cgust.edu.tw</w:t>
      </w:r>
    </w:p>
    <w:p w:rsidR="0074582B" w:rsidRPr="006D7B85" w:rsidRDefault="0074582B" w:rsidP="006145A9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聯絡電話：</w:t>
      </w:r>
      <w:r w:rsidRPr="006D7B85">
        <w:rPr>
          <w:rFonts w:ascii="Times New Roman" w:eastAsia="標楷體" w:hAnsi="Times New Roman" w:cs="Times New Roman"/>
          <w:szCs w:val="24"/>
        </w:rPr>
        <w:t>03-211-8999</w:t>
      </w:r>
      <w:r w:rsidRPr="006D7B85">
        <w:rPr>
          <w:rFonts w:ascii="Times New Roman" w:eastAsia="標楷體" w:hAnsi="Times New Roman" w:cs="Times New Roman"/>
          <w:szCs w:val="24"/>
        </w:rPr>
        <w:t>分機</w:t>
      </w:r>
      <w:r w:rsidR="00A06BD5">
        <w:rPr>
          <w:rFonts w:ascii="Times New Roman" w:eastAsia="標楷體" w:hAnsi="Times New Roman" w:cs="Times New Roman" w:hint="eastAsia"/>
          <w:szCs w:val="24"/>
        </w:rPr>
        <w:t>5165</w:t>
      </w:r>
      <w:r w:rsidRPr="006D7B85">
        <w:rPr>
          <w:rFonts w:ascii="Times New Roman" w:eastAsia="標楷體" w:hAnsi="Times New Roman" w:cs="Times New Roman"/>
          <w:szCs w:val="24"/>
        </w:rPr>
        <w:t xml:space="preserve"> </w:t>
      </w:r>
    </w:p>
    <w:sectPr w:rsidR="0074582B" w:rsidRPr="006D7B85" w:rsidSect="00CE2C7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1F" w:rsidRDefault="000E2F1F" w:rsidP="0074582B">
      <w:r>
        <w:separator/>
      </w:r>
    </w:p>
  </w:endnote>
  <w:endnote w:type="continuationSeparator" w:id="0">
    <w:p w:rsidR="000E2F1F" w:rsidRDefault="000E2F1F" w:rsidP="0074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1F" w:rsidRDefault="000E2F1F" w:rsidP="0074582B">
      <w:r>
        <w:separator/>
      </w:r>
    </w:p>
  </w:footnote>
  <w:footnote w:type="continuationSeparator" w:id="0">
    <w:p w:rsidR="000E2F1F" w:rsidRDefault="000E2F1F" w:rsidP="0074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643C"/>
    <w:multiLevelType w:val="hybridMultilevel"/>
    <w:tmpl w:val="2F0A1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0E0F64"/>
    <w:multiLevelType w:val="hybridMultilevel"/>
    <w:tmpl w:val="F0CEC0F0"/>
    <w:lvl w:ilvl="0" w:tplc="AE0C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0E"/>
    <w:rsid w:val="00020576"/>
    <w:rsid w:val="00022C6E"/>
    <w:rsid w:val="000D5B1B"/>
    <w:rsid w:val="000E2F1F"/>
    <w:rsid w:val="001124AD"/>
    <w:rsid w:val="00166C46"/>
    <w:rsid w:val="0016776E"/>
    <w:rsid w:val="001A4D60"/>
    <w:rsid w:val="001F04B3"/>
    <w:rsid w:val="00217F06"/>
    <w:rsid w:val="0028135A"/>
    <w:rsid w:val="002948A8"/>
    <w:rsid w:val="002D2174"/>
    <w:rsid w:val="00340F0B"/>
    <w:rsid w:val="003C77D8"/>
    <w:rsid w:val="003D35B7"/>
    <w:rsid w:val="00430874"/>
    <w:rsid w:val="0044612C"/>
    <w:rsid w:val="00466505"/>
    <w:rsid w:val="00467FD4"/>
    <w:rsid w:val="004A6E78"/>
    <w:rsid w:val="004F356D"/>
    <w:rsid w:val="00561AD9"/>
    <w:rsid w:val="005665F9"/>
    <w:rsid w:val="00586463"/>
    <w:rsid w:val="00597B0E"/>
    <w:rsid w:val="005B03E5"/>
    <w:rsid w:val="005F19FA"/>
    <w:rsid w:val="006145A9"/>
    <w:rsid w:val="00615C33"/>
    <w:rsid w:val="00652487"/>
    <w:rsid w:val="006B7722"/>
    <w:rsid w:val="006D7B85"/>
    <w:rsid w:val="0072513E"/>
    <w:rsid w:val="00730DB5"/>
    <w:rsid w:val="0074582B"/>
    <w:rsid w:val="0075692A"/>
    <w:rsid w:val="00797803"/>
    <w:rsid w:val="007D5A50"/>
    <w:rsid w:val="007F69A3"/>
    <w:rsid w:val="00814F3F"/>
    <w:rsid w:val="00874BA3"/>
    <w:rsid w:val="00877C09"/>
    <w:rsid w:val="008A072D"/>
    <w:rsid w:val="008C581C"/>
    <w:rsid w:val="00956D31"/>
    <w:rsid w:val="00964B3C"/>
    <w:rsid w:val="009A2731"/>
    <w:rsid w:val="009B54EF"/>
    <w:rsid w:val="009B7040"/>
    <w:rsid w:val="00A06BD5"/>
    <w:rsid w:val="00A236C0"/>
    <w:rsid w:val="00A40311"/>
    <w:rsid w:val="00AC3B05"/>
    <w:rsid w:val="00AF466B"/>
    <w:rsid w:val="00B0367F"/>
    <w:rsid w:val="00B17326"/>
    <w:rsid w:val="00BA6DAB"/>
    <w:rsid w:val="00C014A7"/>
    <w:rsid w:val="00C23AF0"/>
    <w:rsid w:val="00C427FD"/>
    <w:rsid w:val="00C438ED"/>
    <w:rsid w:val="00C86949"/>
    <w:rsid w:val="00CB3A0B"/>
    <w:rsid w:val="00CE2C7C"/>
    <w:rsid w:val="00D01595"/>
    <w:rsid w:val="00D20F4B"/>
    <w:rsid w:val="00D43781"/>
    <w:rsid w:val="00D602AC"/>
    <w:rsid w:val="00DA4DEA"/>
    <w:rsid w:val="00DD47DA"/>
    <w:rsid w:val="00E07822"/>
    <w:rsid w:val="00EC06E4"/>
    <w:rsid w:val="00FB59E1"/>
    <w:rsid w:val="00FD0AEB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AFB70"/>
  <w15:docId w15:val="{94E6722E-EF35-4282-8728-98DC1D7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82B"/>
    <w:rPr>
      <w:sz w:val="20"/>
      <w:szCs w:val="20"/>
    </w:rPr>
  </w:style>
  <w:style w:type="paragraph" w:styleId="a7">
    <w:name w:val="List Paragraph"/>
    <w:basedOn w:val="a"/>
    <w:uiPriority w:val="34"/>
    <w:qFormat/>
    <w:rsid w:val="003D35B7"/>
    <w:pPr>
      <w:ind w:leftChars="200" w:left="480"/>
    </w:pPr>
  </w:style>
  <w:style w:type="character" w:styleId="a8">
    <w:name w:val="Emphasis"/>
    <w:basedOn w:val="a0"/>
    <w:uiPriority w:val="20"/>
    <w:qFormat/>
    <w:rsid w:val="00B03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0F6000/謝旻臻</cp:lastModifiedBy>
  <cp:revision>6</cp:revision>
  <cp:lastPrinted>2020-05-11T07:52:00Z</cp:lastPrinted>
  <dcterms:created xsi:type="dcterms:W3CDTF">2020-08-31T07:55:00Z</dcterms:created>
  <dcterms:modified xsi:type="dcterms:W3CDTF">2020-08-31T08:52:00Z</dcterms:modified>
</cp:coreProperties>
</file>